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right"/>
      </w:pPr>
      <w:r>
        <w:rPr>
          <w:rFonts w:ascii="Tinos" w:hAnsi="Tinos"/>
          <w:b/>
          <w:sz w:val="22"/>
        </w:rPr>
        <w:t>УТВЕРЖДЕНО</w:t>
      </w:r>
    </w:p>
    <w:p>
      <w:pPr>
        <w:spacing w:after="0"/>
        <w:jc w:val="right"/>
      </w:pPr>
      <w:r>
        <w:rPr>
          <w:rFonts w:ascii="Tinos" w:hAnsi="Tinos"/>
          <w:sz w:val="22"/>
        </w:rPr>
        <w:t>директор ООО «ПрофильМИКС»</w:t>
      </w:r>
    </w:p>
    <w:p>
      <w:pPr>
        <w:spacing w:after="0"/>
        <w:jc w:val="right"/>
      </w:pPr>
      <w:r>
        <w:rPr>
          <w:rFonts w:ascii="Tinos" w:hAnsi="Tinos"/>
          <w:sz w:val="22"/>
        </w:rPr>
        <w:t>______________ /________________/</w:t>
      </w:r>
    </w:p>
    <w:p>
      <w:pPr>
        <w:spacing w:after="0"/>
        <w:jc w:val="right"/>
      </w:pPr>
      <w:r>
        <w:rPr>
          <w:rFonts w:ascii="Tinos" w:hAnsi="Tinos"/>
          <w:sz w:val="22"/>
        </w:rPr>
        <w:t>«___» ______________ 2026 г.</w:t>
      </w:r>
    </w:p>
    <w:p>
      <w:pPr>
        <w:spacing w:before="320" w:after="0"/>
        <w:jc w:val="center"/>
      </w:pPr>
      <w:r>
        <w:rPr>
          <w:rFonts w:ascii="Tinos" w:hAnsi="Tinos"/>
          <w:b/>
          <w:sz w:val="28"/>
        </w:rPr>
        <w:t>ПОЛОЖЕНИЕ</w:t>
      </w:r>
    </w:p>
    <w:p>
      <w:pPr>
        <w:spacing w:after="240"/>
        <w:jc w:val="center"/>
      </w:pPr>
      <w:r>
        <w:rPr>
          <w:rFonts w:ascii="Tinos" w:hAnsi="Tinos"/>
          <w:b/>
          <w:sz w:val="26"/>
        </w:rPr>
        <w:t>О ПОЛИТИКЕ В ОТНОШЕНИИ ОБРАБОТКИ ПЕРСОНАЛЬНЫХ ДАННЫХ</w:t>
      </w:r>
    </w:p>
    <w:p>
      <w:pPr>
        <w:pStyle w:val="Heading1"/>
        <w:spacing w:before="160" w:after="120"/>
        <w:jc w:val="center"/>
        <w:keepNext/>
      </w:pPr>
      <w:r>
        <w:t>1. ОБЩИЕ ПОЛОЖЕНИЯ И ПРИНЦИПЫ ОБРАБОТКИ ПЕРСОНАЛЬНЫХ ДАННЫХ</w:t>
      </w:r>
    </w:p>
    <w:p>
      <w:pPr>
        <w:spacing w:after="80"/>
        <w:ind w:firstLine="709"/>
      </w:pPr>
      <w:r>
        <w:rPr>
          <w:rFonts w:ascii="Tinos" w:hAnsi="Tinos"/>
          <w:b w:val="0"/>
          <w:sz w:val="22"/>
        </w:rPr>
        <w:t>1.1. Общество с ограниченной ответственностью «ПрофильМИКС», УНП 590728787 (далее — Оператор персональных данных, Оператор), уделяет особое внимание защите персональных данных при их обработке и соблюдению прав субъектов персональных данных.</w:t>
      </w:r>
    </w:p>
    <w:p>
      <w:pPr>
        <w:spacing w:after="80"/>
        <w:ind w:firstLine="709"/>
      </w:pPr>
      <w:r>
        <w:rPr>
          <w:rFonts w:ascii="Tinos" w:hAnsi="Tinos"/>
          <w:b w:val="0"/>
          <w:sz w:val="22"/>
        </w:rPr>
        <w:t>Утверждение настоящего Положения о политике в отношении обработки персональных данных (далее — Политика) является одной из принимаемых Оператором мер по защите персональных данных, предусмотренных статьей 17 Закона Республики Беларусь от 7 мая 2021 г. № 99-З «О защите персональных данных» (далее — Закон).</w:t>
      </w:r>
    </w:p>
    <w:p>
      <w:pPr>
        <w:spacing w:after="80"/>
      </w:pPr>
      <w:r>
        <w:rPr>
          <w:rFonts w:ascii="Tinos" w:hAnsi="Tinos"/>
          <w:b w:val="0"/>
          <w:sz w:val="22"/>
        </w:rPr>
        <w:t>Настоящее Положение разработано в соответствии с:</w:t>
      </w:r>
    </w:p>
    <w:p>
      <w:pPr>
        <w:pStyle w:val="ListBullet"/>
        <w:spacing w:after="40"/>
        <w:ind w:left="397" w:hanging="198"/>
      </w:pPr>
      <w:r>
        <w:rPr>
          <w:rFonts w:ascii="Tinos" w:hAnsi="Tinos"/>
          <w:sz w:val="22"/>
        </w:rPr>
        <w:t>Конституцией Республики Беларусь;</w:t>
      </w:r>
    </w:p>
    <w:p>
      <w:pPr>
        <w:pStyle w:val="ListBullet"/>
        <w:spacing w:after="40"/>
        <w:ind w:left="397" w:hanging="198"/>
      </w:pPr>
      <w:r>
        <w:rPr>
          <w:rFonts w:ascii="Tinos" w:hAnsi="Tinos"/>
          <w:sz w:val="22"/>
        </w:rPr>
        <w:t>Трудовым кодексом Республики Беларусь от 26.07.1999 № 296-З;</w:t>
      </w:r>
    </w:p>
    <w:p>
      <w:pPr>
        <w:pStyle w:val="ListBullet"/>
        <w:spacing w:after="40"/>
        <w:ind w:left="397" w:hanging="198"/>
      </w:pPr>
      <w:r>
        <w:rPr>
          <w:rFonts w:ascii="Tinos" w:hAnsi="Tinos"/>
          <w:sz w:val="22"/>
        </w:rPr>
        <w:t>Законом Республики Беларусь от 07.05.2021 № 99-З «О защите персональных данных»;</w:t>
      </w:r>
    </w:p>
    <w:p>
      <w:pPr>
        <w:pStyle w:val="ListBullet"/>
        <w:spacing w:after="40"/>
        <w:ind w:left="397" w:hanging="198"/>
      </w:pPr>
      <w:r>
        <w:rPr>
          <w:rFonts w:ascii="Tinos" w:hAnsi="Tinos"/>
          <w:sz w:val="22"/>
        </w:rPr>
        <w:t>Законом Республики Беларусь от 21.07.2008 № 418-З «О регистре населения»;</w:t>
      </w:r>
    </w:p>
    <w:p>
      <w:pPr>
        <w:pStyle w:val="ListBullet"/>
        <w:spacing w:after="40"/>
        <w:ind w:left="397" w:hanging="198"/>
      </w:pPr>
      <w:r>
        <w:rPr>
          <w:rFonts w:ascii="Tinos" w:hAnsi="Tinos"/>
          <w:sz w:val="22"/>
        </w:rPr>
        <w:t>Законом Республики Беларусь от 10.11.2008 № 455-З «Об информации, информатизации и защите информации»;</w:t>
      </w:r>
    </w:p>
    <w:p>
      <w:pPr>
        <w:pStyle w:val="ListBullet"/>
        <w:spacing w:after="40"/>
        <w:ind w:left="397" w:hanging="198"/>
      </w:pPr>
      <w:r>
        <w:rPr>
          <w:rFonts w:ascii="Tinos" w:hAnsi="Tinos"/>
          <w:sz w:val="22"/>
        </w:rPr>
        <w:t>Указом Президента Республики Беларусь от 28.10.2021 № 422 «О мерах по совершенствованию защиты персональных данных»;</w:t>
      </w:r>
    </w:p>
    <w:p>
      <w:pPr>
        <w:pStyle w:val="ListBullet"/>
        <w:spacing w:after="40"/>
        <w:ind w:left="397" w:hanging="198"/>
      </w:pPr>
      <w:r>
        <w:rPr>
          <w:rFonts w:ascii="Tinos" w:hAnsi="Tinos"/>
          <w:sz w:val="22"/>
        </w:rPr>
        <w:t>иными актами законодательства Республики Беларусь.</w:t>
      </w:r>
    </w:p>
    <w:p>
      <w:pPr>
        <w:spacing w:after="80"/>
        <w:ind w:firstLine="709"/>
      </w:pPr>
      <w:r>
        <w:rPr>
          <w:rFonts w:ascii="Tinos" w:hAnsi="Tinos"/>
          <w:b w:val="0"/>
          <w:sz w:val="22"/>
        </w:rPr>
        <w:t>1.2. Политика разъясняет субъектам персональных данных, как и для каких целей их персональные данные собираются, используются или иным образом обрабатываются, а также отражает права субъектов персональных данных и механизм их реализации.</w:t>
      </w:r>
    </w:p>
    <w:p>
      <w:pPr>
        <w:spacing w:after="80"/>
        <w:ind w:firstLine="709"/>
      </w:pPr>
      <w:r>
        <w:rPr>
          <w:rFonts w:ascii="Tinos" w:hAnsi="Tinos"/>
          <w:b w:val="0"/>
          <w:sz w:val="22"/>
        </w:rPr>
        <w:t>Политика применяется в том числе к обработке персональных данных пользователей сайта https://profilmix.by/, покупателей, потенциальных покупателей, представителей контрагентов и иных лиц, взаимодействующих с Оператором. Обработка персональных данных работников и бывших работников в рамках трудовых отношений может дополнительно регулироваться локальными правовыми актами Оператора.</w:t>
      </w:r>
    </w:p>
    <w:p>
      <w:pPr>
        <w:spacing w:after="80"/>
      </w:pPr>
      <w:r>
        <w:rPr>
          <w:rFonts w:ascii="Tinos" w:hAnsi="Tinos"/>
          <w:b w:val="0"/>
          <w:sz w:val="22"/>
        </w:rPr>
        <w:t>1.3. Сведения об Операторе и контакты, опубликованные на сайте:</w:t>
      </w:r>
    </w:p>
    <w:p>
      <w:pPr>
        <w:pStyle w:val="ListBullet"/>
        <w:spacing w:after="40"/>
        <w:ind w:left="397" w:hanging="198"/>
      </w:pPr>
      <w:r>
        <w:rPr>
          <w:rFonts w:ascii="Tinos" w:hAnsi="Tinos"/>
          <w:sz w:val="22"/>
        </w:rPr>
        <w:t>наименование: ООО «ПрофильМИКС»;</w:t>
      </w:r>
    </w:p>
    <w:p>
      <w:pPr>
        <w:pStyle w:val="ListBullet"/>
        <w:spacing w:after="40"/>
        <w:ind w:left="397" w:hanging="198"/>
      </w:pPr>
      <w:r>
        <w:rPr>
          <w:rFonts w:ascii="Tinos" w:hAnsi="Tinos"/>
          <w:sz w:val="22"/>
        </w:rPr>
        <w:t>УНП: 590728787;</w:t>
      </w:r>
    </w:p>
    <w:p>
      <w:pPr>
        <w:pStyle w:val="ListBullet"/>
        <w:spacing w:after="40"/>
        <w:ind w:left="397" w:hanging="198"/>
      </w:pPr>
      <w:r>
        <w:rPr>
          <w:rFonts w:ascii="Tinos" w:hAnsi="Tinos"/>
          <w:sz w:val="22"/>
        </w:rPr>
        <w:t>адрес в г. Гродно: Республика Беларусь, г. Гродно, ул. Карского, 2а;</w:t>
      </w:r>
    </w:p>
    <w:p>
      <w:pPr>
        <w:pStyle w:val="ListBullet"/>
        <w:spacing w:after="40"/>
        <w:ind w:left="397" w:hanging="198"/>
      </w:pPr>
      <w:r>
        <w:rPr>
          <w:rFonts w:ascii="Tinos" w:hAnsi="Tinos"/>
          <w:sz w:val="22"/>
        </w:rPr>
        <w:t>адрес в г. Минске: Республика Беларусь, г. Минск, ул. Каменногорская, 45;</w:t>
      </w:r>
    </w:p>
    <w:p>
      <w:pPr>
        <w:pStyle w:val="ListBullet"/>
        <w:spacing w:after="40"/>
        <w:ind w:left="397" w:hanging="198"/>
      </w:pPr>
      <w:r>
        <w:rPr>
          <w:rFonts w:ascii="Tinos" w:hAnsi="Tinos"/>
          <w:sz w:val="22"/>
        </w:rPr>
        <w:t>адрес в сети Интернет: https://profilmix.by/;</w:t>
      </w:r>
    </w:p>
    <w:p>
      <w:pPr>
        <w:pStyle w:val="ListBullet"/>
        <w:spacing w:after="40"/>
        <w:ind w:left="397" w:hanging="198"/>
      </w:pPr>
      <w:r>
        <w:rPr>
          <w:rFonts w:ascii="Tinos" w:hAnsi="Tinos"/>
          <w:sz w:val="22"/>
        </w:rPr>
        <w:t>электронная почта: profil-miks@yandex.by.</w:t>
      </w:r>
    </w:p>
    <w:p>
      <w:pPr>
        <w:spacing w:after="80"/>
      </w:pPr>
      <w:r>
        <w:rPr>
          <w:rFonts w:ascii="Tinos" w:hAnsi="Tinos"/>
          <w:b w:val="0"/>
          <w:sz w:val="22"/>
        </w:rPr>
        <w:t>1.4. В настоящей Политике используются термины и их определения в значении, установленном Законом, в том числе следующие основные:</w:t>
      </w:r>
    </w:p>
    <w:p>
      <w:pPr>
        <w:spacing w:after="60"/>
        <w:ind w:firstLine="709"/>
      </w:pPr>
      <w:r>
        <w:rPr>
          <w:rFonts w:ascii="Tinos" w:hAnsi="Tinos"/>
          <w:b/>
          <w:sz w:val="22"/>
        </w:rPr>
        <w:t xml:space="preserve">Персональные данные — </w:t>
      </w:r>
      <w:r>
        <w:rPr>
          <w:rFonts w:ascii="Tinos" w:hAnsi="Tinos"/>
          <w:sz w:val="22"/>
        </w:rPr>
        <w:t>любая информация, относящаяся к прямо или косвенно определенному или определяемому физическому лицу (субъекту персональных данных).</w:t>
      </w:r>
    </w:p>
    <w:p>
      <w:pPr>
        <w:spacing w:after="60"/>
        <w:ind w:firstLine="709"/>
      </w:pPr>
      <w:r>
        <w:rPr>
          <w:rFonts w:ascii="Tinos" w:hAnsi="Tinos"/>
          <w:b/>
          <w:sz w:val="22"/>
        </w:rPr>
        <w:t xml:space="preserve">Общедоступные персональные данные — </w:t>
      </w:r>
      <w:r>
        <w:rPr>
          <w:rFonts w:ascii="Tinos" w:hAnsi="Tinos"/>
          <w:sz w:val="22"/>
        </w:rPr>
        <w:t>персональные данные, распространенные самим субъектом персональных данных либо с его согласия или распространенные в соответствии с требованиями законодательных актов.</w:t>
      </w:r>
    </w:p>
    <w:p>
      <w:pPr>
        <w:spacing w:after="60"/>
        <w:ind w:firstLine="709"/>
      </w:pPr>
      <w:r>
        <w:rPr>
          <w:rFonts w:ascii="Tinos" w:hAnsi="Tinos"/>
          <w:b/>
          <w:sz w:val="22"/>
        </w:rPr>
        <w:t xml:space="preserve">Информационная система персональных данных (ИСПД) — </w:t>
      </w:r>
      <w:r>
        <w:rPr>
          <w:rFonts w:ascii="Tinos" w:hAnsi="Tinos"/>
          <w:sz w:val="22"/>
        </w:rPr>
        <w:t>совокупность содержащихся в базах данных персональных данных и обеспечивающих их обработку информационных технологий и технических средств.</w:t>
      </w:r>
    </w:p>
    <w:p>
      <w:pPr>
        <w:spacing w:after="60"/>
        <w:ind w:firstLine="709"/>
      </w:pPr>
      <w:r>
        <w:rPr>
          <w:rFonts w:ascii="Tinos" w:hAnsi="Tinos"/>
          <w:b/>
          <w:sz w:val="22"/>
        </w:rPr>
        <w:t xml:space="preserve">Конфиденциальность персональных данных — </w:t>
      </w:r>
      <w:r>
        <w:rPr>
          <w:rFonts w:ascii="Tinos" w:hAnsi="Tinos"/>
          <w:sz w:val="22"/>
        </w:rPr>
        <w:t>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w:t>
      </w:r>
    </w:p>
    <w:p>
      <w:pPr>
        <w:spacing w:after="60"/>
        <w:ind w:firstLine="709"/>
      </w:pPr>
      <w:r>
        <w:rPr>
          <w:rFonts w:ascii="Tinos" w:hAnsi="Tinos"/>
          <w:b/>
          <w:sz w:val="22"/>
        </w:rPr>
        <w:t xml:space="preserve">Оператор персональных данных — </w:t>
      </w:r>
      <w:r>
        <w:rPr>
          <w:rFonts w:ascii="Tinos" w:hAnsi="Tinos"/>
          <w:sz w:val="22"/>
        </w:rPr>
        <w:t>юридическое лицо Республики Беларусь либо иное лицо, которое самостоятельно или совместно с другими лицами организует и (или) осуществляет обработку персональных данных.</w:t>
      </w:r>
    </w:p>
    <w:p>
      <w:pPr>
        <w:spacing w:after="60"/>
        <w:ind w:firstLine="709"/>
      </w:pPr>
      <w:r>
        <w:rPr>
          <w:rFonts w:ascii="Tinos" w:hAnsi="Tinos"/>
          <w:b/>
          <w:sz w:val="22"/>
        </w:rPr>
        <w:t xml:space="preserve">Субъект персональных данных — </w:t>
      </w:r>
      <w:r>
        <w:rPr>
          <w:rFonts w:ascii="Tinos" w:hAnsi="Tinos"/>
          <w:sz w:val="22"/>
        </w:rPr>
        <w:t>физическое лицо, в отношении которого осуществляется обработка персональных данных.</w:t>
      </w:r>
    </w:p>
    <w:p>
      <w:pPr>
        <w:spacing w:after="60"/>
        <w:ind w:firstLine="709"/>
      </w:pPr>
      <w:r>
        <w:rPr>
          <w:rFonts w:ascii="Tinos" w:hAnsi="Tinos"/>
          <w:b/>
          <w:sz w:val="22"/>
        </w:rPr>
        <w:t xml:space="preserve">Уполномоченное лицо — </w:t>
      </w:r>
      <w:r>
        <w:rPr>
          <w:rFonts w:ascii="Tinos" w:hAnsi="Tinos"/>
          <w:sz w:val="22"/>
        </w:rPr>
        <w:t>лицо, которое на основании законодательства, решения государственного органа либо договора с Оператором осуществляет обработку персональных данных от имени Оператора или в его интересах.</w:t>
      </w:r>
    </w:p>
    <w:p>
      <w:pPr>
        <w:spacing w:after="60"/>
        <w:ind w:firstLine="709"/>
      </w:pPr>
      <w:r>
        <w:rPr>
          <w:rFonts w:ascii="Tinos" w:hAnsi="Tinos"/>
          <w:b/>
          <w:sz w:val="22"/>
        </w:rPr>
        <w:t xml:space="preserve">Обработка персональных данных — </w:t>
      </w:r>
      <w:r>
        <w:rPr>
          <w:rFonts w:ascii="Tinos" w:hAnsi="Tinos"/>
          <w:sz w:val="22"/>
        </w:rPr>
        <w:t>любое действие или совокупность действий с персональными данными, включая сбор, запись, систематизацию, накопление, хранение, уточнение, извлечение, использование, передачу, обезличивание, блокирование, удаление и уничтожение.</w:t>
      </w:r>
    </w:p>
    <w:p>
      <w:pPr>
        <w:spacing w:after="60"/>
        <w:ind w:firstLine="709"/>
      </w:pPr>
      <w:r>
        <w:rPr>
          <w:rFonts w:ascii="Tinos" w:hAnsi="Tinos"/>
          <w:b/>
          <w:sz w:val="22"/>
        </w:rPr>
        <w:t xml:space="preserve">Автоматизированная обработка персональных данных — </w:t>
      </w:r>
      <w:r>
        <w:rPr>
          <w:rFonts w:ascii="Tinos" w:hAnsi="Tinos"/>
          <w:sz w:val="22"/>
        </w:rPr>
        <w:t>обработка персональных данных с помощью средств вычислительной техники.</w:t>
      </w:r>
    </w:p>
    <w:p>
      <w:pPr>
        <w:spacing w:after="60"/>
        <w:ind w:firstLine="709"/>
      </w:pPr>
      <w:r>
        <w:rPr>
          <w:rFonts w:ascii="Tinos" w:hAnsi="Tinos"/>
          <w:b/>
          <w:sz w:val="22"/>
        </w:rPr>
        <w:t xml:space="preserve">Блокирование персональных данных — </w:t>
      </w:r>
      <w:r>
        <w:rPr>
          <w:rFonts w:ascii="Tinos" w:hAnsi="Tinos"/>
          <w:sz w:val="22"/>
        </w:rPr>
        <w:t>временное прекращение обработки персональных данных, за исключением случаев, когда обработка необходима для их уточнения.</w:t>
      </w:r>
    </w:p>
    <w:p>
      <w:pPr>
        <w:spacing w:after="60"/>
        <w:ind w:firstLine="709"/>
      </w:pPr>
      <w:r>
        <w:rPr>
          <w:rFonts w:ascii="Tinos" w:hAnsi="Tinos"/>
          <w:b/>
          <w:sz w:val="22"/>
        </w:rPr>
        <w:t xml:space="preserve">Обезличивание персональных данных — </w:t>
      </w:r>
      <w:r>
        <w:rPr>
          <w:rFonts w:ascii="Tinos" w:hAnsi="Tinos"/>
          <w:sz w:val="22"/>
        </w:rPr>
        <w:t>действия, в результате которых без использования дополнительной информации невозможно определить принадлежность персональных данных конкретному субъекту.</w:t>
      </w:r>
    </w:p>
    <w:p>
      <w:pPr>
        <w:spacing w:after="60"/>
        <w:ind w:firstLine="709"/>
      </w:pPr>
      <w:r>
        <w:rPr>
          <w:rFonts w:ascii="Tinos" w:hAnsi="Tinos"/>
          <w:b/>
          <w:sz w:val="22"/>
        </w:rPr>
        <w:t xml:space="preserve">Предоставление персональных данных — </w:t>
      </w:r>
      <w:r>
        <w:rPr>
          <w:rFonts w:ascii="Tinos" w:hAnsi="Tinos"/>
          <w:sz w:val="22"/>
        </w:rPr>
        <w:t>действия, направленные на раскрытие персональных данных определенному лицу или определенному кругу лиц.</w:t>
      </w:r>
    </w:p>
    <w:p>
      <w:pPr>
        <w:spacing w:after="60"/>
        <w:ind w:firstLine="709"/>
      </w:pPr>
      <w:r>
        <w:rPr>
          <w:rFonts w:ascii="Tinos" w:hAnsi="Tinos"/>
          <w:b/>
          <w:sz w:val="22"/>
        </w:rPr>
        <w:t xml:space="preserve">Распространение персональных данных — </w:t>
      </w:r>
      <w:r>
        <w:rPr>
          <w:rFonts w:ascii="Tinos" w:hAnsi="Tinos"/>
          <w:sz w:val="22"/>
        </w:rPr>
        <w:t>действия, направленные на раскрытие персональных данных неопределенному кругу лиц.</w:t>
      </w:r>
    </w:p>
    <w:p>
      <w:pPr>
        <w:spacing w:after="60"/>
        <w:ind w:firstLine="709"/>
      </w:pPr>
      <w:r>
        <w:rPr>
          <w:rFonts w:ascii="Tinos" w:hAnsi="Tinos"/>
          <w:b/>
          <w:sz w:val="22"/>
        </w:rPr>
        <w:t xml:space="preserve">Уничтожение персональных данных — </w:t>
      </w:r>
      <w:r>
        <w:rPr>
          <w:rFonts w:ascii="Tinos" w:hAnsi="Tinos"/>
          <w:sz w:val="22"/>
        </w:rPr>
        <w:t>действия, в результате которых становится невозможным восстановить содержание персональных данных и (или) уничтожаются материальные носители персональных данных.</w:t>
      </w:r>
    </w:p>
    <w:p>
      <w:pPr>
        <w:spacing w:after="80"/>
        <w:ind w:firstLine="709"/>
      </w:pPr>
      <w:r>
        <w:rPr>
          <w:rFonts w:ascii="Tinos" w:hAnsi="Tinos"/>
          <w:b w:val="0"/>
          <w:sz w:val="22"/>
        </w:rPr>
        <w:t>1.5. Обезличенные данные могут использоваться Оператором для анализа работы сайта, оценки спроса, улучшения ассортимента и качества обслуживания, подготовки внутренней статистики и отчетности.</w:t>
      </w:r>
    </w:p>
    <w:p>
      <w:pPr>
        <w:spacing w:after="80"/>
        <w:ind w:firstLine="709"/>
      </w:pPr>
      <w:r>
        <w:rPr>
          <w:rFonts w:ascii="Tinos" w:hAnsi="Tinos"/>
          <w:b w:val="0"/>
          <w:sz w:val="22"/>
        </w:rPr>
        <w:t>1.6. Оператор осуществляет обработку только тех персональных данных, которые необходимы для достижения заявленных целей, и не допускает их избыточной обработки.</w:t>
      </w:r>
    </w:p>
    <w:p>
      <w:pPr>
        <w:spacing w:after="80"/>
      </w:pPr>
      <w:r>
        <w:rPr>
          <w:rFonts w:ascii="Tinos" w:hAnsi="Tinos"/>
          <w:b w:val="0"/>
          <w:sz w:val="22"/>
        </w:rPr>
        <w:t>1.7. Обработка персональных данных осуществляется на основе следующих принципов:</w:t>
      </w:r>
    </w:p>
    <w:p>
      <w:pPr>
        <w:pStyle w:val="ListBullet"/>
        <w:spacing w:after="40"/>
        <w:ind w:left="397" w:hanging="198"/>
      </w:pPr>
      <w:r>
        <w:rPr>
          <w:rFonts w:ascii="Tinos" w:hAnsi="Tinos"/>
          <w:sz w:val="22"/>
        </w:rPr>
        <w:t>законность и справедливость обработки;</w:t>
      </w:r>
    </w:p>
    <w:p>
      <w:pPr>
        <w:pStyle w:val="ListBullet"/>
        <w:spacing w:after="40"/>
        <w:ind w:left="397" w:hanging="198"/>
      </w:pPr>
      <w:r>
        <w:rPr>
          <w:rFonts w:ascii="Tinos" w:hAnsi="Tinos"/>
          <w:sz w:val="22"/>
        </w:rPr>
        <w:t>ограничение обработки достижением конкретных, заранее определенных и законных целей;</w:t>
      </w:r>
    </w:p>
    <w:p>
      <w:pPr>
        <w:pStyle w:val="ListBullet"/>
        <w:spacing w:after="40"/>
        <w:ind w:left="397" w:hanging="198"/>
      </w:pPr>
      <w:r>
        <w:rPr>
          <w:rFonts w:ascii="Tinos" w:hAnsi="Tinos"/>
          <w:sz w:val="22"/>
        </w:rPr>
        <w:t>недопустимость обработки, несовместимой с целями сбора персональных данных;</w:t>
      </w:r>
    </w:p>
    <w:p>
      <w:pPr>
        <w:pStyle w:val="ListBullet"/>
        <w:spacing w:after="40"/>
        <w:ind w:left="397" w:hanging="198"/>
      </w:pPr>
      <w:r>
        <w:rPr>
          <w:rFonts w:ascii="Tinos" w:hAnsi="Tinos"/>
          <w:sz w:val="22"/>
        </w:rPr>
        <w:t>обработка только тех персональных данных, которые соответствуют целям обработки;</w:t>
      </w:r>
    </w:p>
    <w:p>
      <w:pPr>
        <w:pStyle w:val="ListBullet"/>
        <w:spacing w:after="40"/>
        <w:ind w:left="397" w:hanging="198"/>
      </w:pPr>
      <w:r>
        <w:rPr>
          <w:rFonts w:ascii="Tinos" w:hAnsi="Tinos"/>
          <w:sz w:val="22"/>
        </w:rPr>
        <w:t>соответствие содержания и объема обрабатываемых персональных данных заявленным целям;</w:t>
      </w:r>
    </w:p>
    <w:p>
      <w:pPr>
        <w:pStyle w:val="ListBullet"/>
        <w:spacing w:after="40"/>
        <w:ind w:left="397" w:hanging="198"/>
      </w:pPr>
      <w:r>
        <w:rPr>
          <w:rFonts w:ascii="Tinos" w:hAnsi="Tinos"/>
          <w:sz w:val="22"/>
        </w:rPr>
        <w:t>обеспечение точности, достаточности и при необходимости актуальности персональных данных;</w:t>
      </w:r>
    </w:p>
    <w:p>
      <w:pPr>
        <w:pStyle w:val="ListBullet"/>
        <w:spacing w:after="40"/>
        <w:ind w:left="397" w:hanging="198"/>
      </w:pPr>
      <w:r>
        <w:rPr>
          <w:rFonts w:ascii="Tinos" w:hAnsi="Tinos"/>
          <w:sz w:val="22"/>
        </w:rPr>
        <w:t>хранение персональных данных не дольше, чем того требуют цели обработки, если иной срок не установлен законодательством или договором;</w:t>
      </w:r>
    </w:p>
    <w:p>
      <w:pPr>
        <w:pStyle w:val="ListBullet"/>
        <w:spacing w:after="40"/>
        <w:ind w:left="397" w:hanging="198"/>
      </w:pPr>
      <w:r>
        <w:rPr>
          <w:rFonts w:ascii="Tinos" w:hAnsi="Tinos"/>
          <w:sz w:val="22"/>
        </w:rPr>
        <w:t>уничтожение или удаление персональных данных после достижения целей обработки либо утраты необходимости в их достижении, если иное не предусмотрено законодательством.</w:t>
      </w:r>
    </w:p>
    <w:p>
      <w:pPr>
        <w:pStyle w:val="Heading1"/>
        <w:spacing w:before="160" w:after="120"/>
        <w:jc w:val="center"/>
        <w:keepNext/>
      </w:pPr>
      <w:r>
        <w:t>2. ЦЕЛИ, КАТЕГОРИИ СУБЪЕКТОВ, ПЕРЕЧЕНЬ ДАННЫХ, ПРАВОВЫЕ ОСНОВАНИЯ И СРОКИ ОБРАБОТКИ</w:t>
      </w:r>
    </w:p>
    <w:p>
      <w:pPr>
        <w:spacing w:after="80"/>
        <w:ind w:firstLine="709"/>
      </w:pPr>
      <w:r>
        <w:rPr>
          <w:rFonts w:ascii="Tinos" w:hAnsi="Tinos"/>
          <w:b w:val="0"/>
          <w:sz w:val="22"/>
        </w:rPr>
        <w:t>2.1. Оператор осуществляет обработку персональных данных в целях, объеме, на правовых основаниях и в сроки, указанные в Приложении 1 к настоящей Политике.</w:t>
      </w:r>
    </w:p>
    <w:p>
      <w:pPr>
        <w:spacing w:after="80"/>
        <w:ind w:firstLine="709"/>
      </w:pPr>
      <w:r>
        <w:rPr>
          <w:rFonts w:ascii="Tinos" w:hAnsi="Tinos"/>
          <w:b w:val="0"/>
          <w:sz w:val="22"/>
        </w:rPr>
        <w:t>2.2. После истечения установленных сроков хранения документы на бумажных носителях, содержащие персональные данные, уничтожаются, а документы и записи в электронной форме удаляются либо обезличиваются, если иное не предусмотрено законодательством.</w:t>
      </w:r>
    </w:p>
    <w:p>
      <w:pPr>
        <w:spacing w:after="80"/>
        <w:ind w:firstLine="709"/>
      </w:pPr>
      <w:r>
        <w:rPr>
          <w:rFonts w:ascii="Tinos" w:hAnsi="Tinos"/>
          <w:b w:val="0"/>
          <w:sz w:val="22"/>
        </w:rPr>
        <w:t>2.3. В случаях, предусмотренных законодательством и локальными актами Оператора, факт уничтожения или удаления персональных данных оформляется соответствующим актом.</w:t>
      </w:r>
    </w:p>
    <w:p>
      <w:pPr>
        <w:pStyle w:val="Heading1"/>
        <w:spacing w:before="160" w:after="120"/>
        <w:jc w:val="center"/>
        <w:keepNext/>
      </w:pPr>
      <w:r>
        <w:t>3. УПОЛНОМОЧЕННЫЕ ЛИЦА. ТРАНСГРАНИЧНАЯ ПЕРЕДАЧА ПЕРСОНАЛЬНЫХ ДАННЫХ</w:t>
      </w:r>
    </w:p>
    <w:p>
      <w:pPr>
        <w:spacing w:after="80"/>
        <w:ind w:firstLine="709"/>
      </w:pPr>
      <w:r>
        <w:rPr>
          <w:rFonts w:ascii="Tinos" w:hAnsi="Tinos"/>
          <w:b w:val="0"/>
          <w:sz w:val="22"/>
        </w:rPr>
        <w:t>3.1. Оператор вправе поручать обработку персональных данных уполномоченным лицам, если это необходимо для работы сайта, обработки заявок и заказов, связи с покупателями, доставки, технической поддержки, бухгалтерского учета, хостинга и иных законных целей деятельности Оператора.</w:t>
      </w:r>
    </w:p>
    <w:p>
      <w:pPr>
        <w:spacing w:after="80"/>
        <w:ind w:firstLine="709"/>
      </w:pPr>
      <w:r>
        <w:rPr>
          <w:rFonts w:ascii="Tinos" w:hAnsi="Tinos"/>
          <w:b w:val="0"/>
          <w:sz w:val="22"/>
        </w:rPr>
        <w:t>3.2. При использовании информационных сервисов, серверы или инфраструктура которых расположены за пределами Республики Беларусь, включая сервисы электронной почты, может осуществляться трансграничная передача персональных данных. Такая передача осуществляется только при наличии предусмотренных законодательством оснований и с соблюдением требований Закона.</w:t>
      </w:r>
    </w:p>
    <w:p>
      <w:pPr>
        <w:spacing w:after="80"/>
        <w:ind w:firstLine="709"/>
      </w:pPr>
      <w:r>
        <w:rPr>
          <w:rFonts w:ascii="Tinos" w:hAnsi="Tinos"/>
          <w:b w:val="0"/>
          <w:sz w:val="22"/>
        </w:rPr>
        <w:t>3.3. Трансграничная передача персональных данных в государство, на территории которого не обеспечивается надлежащий уровень защиты прав субъектов персональных данных, осуществляется в случаях, допускаемых законодательством Республики Беларусь, в том числе при наличии соответствующего согласия субъекта персональных данных либо иных законных оснований.</w:t>
      </w:r>
    </w:p>
    <w:p>
      <w:pPr>
        <w:pStyle w:val="Heading1"/>
        <w:spacing w:before="160" w:after="120"/>
        <w:jc w:val="center"/>
        <w:keepNext/>
      </w:pPr>
      <w:r>
        <w:t>4. ПРАВА И ОБЯЗАННОСТИ В СФЕРЕ ОБРАБОТКИ И ЗАЩИТЫ ПЕРСОНАЛЬНЫХ ДАННЫХ</w:t>
      </w:r>
    </w:p>
    <w:p>
      <w:pPr>
        <w:spacing w:after="80"/>
      </w:pPr>
      <w:r>
        <w:rPr>
          <w:rFonts w:ascii="Tinos" w:hAnsi="Tinos"/>
          <w:b w:val="0"/>
          <w:sz w:val="22"/>
        </w:rPr>
        <w:t>4.1. Субъект персональных данных имеет право:</w:t>
      </w:r>
    </w:p>
    <w:p>
      <w:pPr>
        <w:pStyle w:val="ListBullet"/>
        <w:spacing w:after="40"/>
        <w:ind w:left="397" w:hanging="198"/>
      </w:pPr>
      <w:r>
        <w:rPr>
          <w:rFonts w:ascii="Tinos" w:hAnsi="Tinos"/>
          <w:sz w:val="22"/>
        </w:rPr>
        <w:t>отозвать свое согласие, если обработка персональных данных осуществляется на основании согласия и отсутствуют иные законные основания для обработки;</w:t>
      </w:r>
    </w:p>
    <w:p>
      <w:pPr>
        <w:pStyle w:val="ListBullet"/>
        <w:spacing w:after="40"/>
        <w:ind w:left="397" w:hanging="198"/>
      </w:pPr>
      <w:r>
        <w:rPr>
          <w:rFonts w:ascii="Tinos" w:hAnsi="Tinos"/>
          <w:sz w:val="22"/>
        </w:rPr>
        <w:t>получать информацию, касающуюся обработки своих персональных данных Оператором, в объеме, предусмотренном законодательством;</w:t>
      </w:r>
    </w:p>
    <w:p>
      <w:pPr>
        <w:pStyle w:val="ListBullet"/>
        <w:spacing w:after="40"/>
        <w:ind w:left="397" w:hanging="198"/>
      </w:pPr>
      <w:r>
        <w:rPr>
          <w:rFonts w:ascii="Tinos" w:hAnsi="Tinos"/>
          <w:sz w:val="22"/>
        </w:rPr>
        <w:t>требовать внесения изменений в свои персональные данные, если они являются неполными, устаревшими или неточными;</w:t>
      </w:r>
    </w:p>
    <w:p>
      <w:pPr>
        <w:pStyle w:val="ListBullet"/>
        <w:spacing w:after="40"/>
        <w:ind w:left="397" w:hanging="198"/>
      </w:pPr>
      <w:r>
        <w:rPr>
          <w:rFonts w:ascii="Tinos" w:hAnsi="Tinos"/>
          <w:sz w:val="22"/>
        </w:rPr>
        <w:t>получать информацию о предоставлении своих персональных данных третьим лицам в случаях и порядке, установленных законодательством;</w:t>
      </w:r>
    </w:p>
    <w:p>
      <w:pPr>
        <w:pStyle w:val="ListBullet"/>
        <w:spacing w:after="40"/>
        <w:ind w:left="397" w:hanging="198"/>
      </w:pPr>
      <w:r>
        <w:rPr>
          <w:rFonts w:ascii="Tinos" w:hAnsi="Tinos"/>
          <w:sz w:val="22"/>
        </w:rPr>
        <w:t>требовать бесплатного прекращения обработки персональных данных и (или) их удаления при отсутствии законных оснований для дальнейшей обработки;</w:t>
      </w:r>
    </w:p>
    <w:p>
      <w:pPr>
        <w:pStyle w:val="ListBullet"/>
        <w:spacing w:after="40"/>
        <w:ind w:left="397" w:hanging="198"/>
      </w:pPr>
      <w:r>
        <w:rPr>
          <w:rFonts w:ascii="Tinos" w:hAnsi="Tinos"/>
          <w:sz w:val="22"/>
        </w:rPr>
        <w:t>обжаловать действия (бездействие) и решения Оператора, нарушающие права субъекта персональных данных.</w:t>
      </w:r>
    </w:p>
    <w:p>
      <w:pPr>
        <w:spacing w:after="80"/>
        <w:ind w:firstLine="709"/>
      </w:pPr>
      <w:r>
        <w:rPr>
          <w:rFonts w:ascii="Tinos" w:hAnsi="Tinos"/>
          <w:b w:val="0"/>
          <w:sz w:val="22"/>
        </w:rPr>
        <w:t>4.2. Для реализации прав, связанных с обработкой персональных данных, субъект персональных данных может подать Оператору заявление в письменной форме по адресу: Республика Беларусь, г. Гродно, ул. Карского, 2а, либо иным способом, допускаемым законодательством Республики Беларусь. Отзыв согласия также может быть направлен в форме, в которой согласие было получено, если это допускается законодательством.</w:t>
      </w:r>
    </w:p>
    <w:p>
      <w:pPr>
        <w:spacing w:after="80"/>
        <w:ind w:firstLine="709"/>
      </w:pPr>
      <w:r>
        <w:rPr>
          <w:rFonts w:ascii="Tinos" w:hAnsi="Tinos"/>
          <w:b w:val="0"/>
          <w:sz w:val="22"/>
        </w:rPr>
        <w:t>Заявление должно содержать сведения, предусмотренные законодательством, позволяющие идентифицировать заявителя и однозначно определить его требование.</w:t>
      </w:r>
    </w:p>
    <w:p>
      <w:pPr>
        <w:spacing w:after="80"/>
        <w:ind w:firstLine="709"/>
      </w:pPr>
      <w:r>
        <w:rPr>
          <w:rFonts w:ascii="Tinos" w:hAnsi="Tinos"/>
          <w:b w:val="0"/>
          <w:sz w:val="22"/>
        </w:rPr>
        <w:t>4.3. За разъяснениями по вопросам обработки персональных данных субъект может обратиться по адресу электронной почты: profil-miks@yandex.by. Электронное обращение не заменяет письменное заявление в тех случаях, когда законодательство требует соблюдения специальной формы обращения.</w:t>
      </w:r>
    </w:p>
    <w:p>
      <w:pPr>
        <w:spacing w:after="80"/>
      </w:pPr>
      <w:r>
        <w:rPr>
          <w:rFonts w:ascii="Tinos" w:hAnsi="Tinos"/>
          <w:b w:val="0"/>
          <w:sz w:val="22"/>
        </w:rPr>
        <w:t>4.4. Оператор имеет право:</w:t>
      </w:r>
    </w:p>
    <w:p>
      <w:pPr>
        <w:pStyle w:val="ListBullet"/>
        <w:spacing w:after="40"/>
        <w:ind w:left="397" w:hanging="198"/>
      </w:pPr>
      <w:r>
        <w:rPr>
          <w:rFonts w:ascii="Tinos" w:hAnsi="Tinos"/>
          <w:sz w:val="22"/>
        </w:rPr>
        <w:t>получать от субъекта достоверные сведения и документы, необходимые для достижения законных целей обработки;</w:t>
      </w:r>
    </w:p>
    <w:p>
      <w:pPr>
        <w:pStyle w:val="ListBullet"/>
        <w:spacing w:after="40"/>
        <w:ind w:left="397" w:hanging="198"/>
      </w:pPr>
      <w:r>
        <w:rPr>
          <w:rFonts w:ascii="Tinos" w:hAnsi="Tinos"/>
          <w:sz w:val="22"/>
        </w:rPr>
        <w:t>уточнять актуальность и достоверность предоставленных персональных данных;</w:t>
      </w:r>
    </w:p>
    <w:p>
      <w:pPr>
        <w:pStyle w:val="ListBullet"/>
        <w:spacing w:after="40"/>
        <w:ind w:left="397" w:hanging="198"/>
      </w:pPr>
      <w:r>
        <w:rPr>
          <w:rFonts w:ascii="Tinos" w:hAnsi="Tinos"/>
          <w:sz w:val="22"/>
        </w:rPr>
        <w:t>отказать в прекращении обработки или удалении персональных данных при наличии предусмотренных законодательством оснований для их дальнейшей обработки.</w:t>
      </w:r>
    </w:p>
    <w:p>
      <w:pPr>
        <w:spacing w:after="80"/>
      </w:pPr>
      <w:r>
        <w:rPr>
          <w:rFonts w:ascii="Tinos" w:hAnsi="Tinos"/>
          <w:b w:val="0"/>
          <w:sz w:val="22"/>
        </w:rPr>
        <w:t>4.5. Субъект персональных данных обязан:</w:t>
      </w:r>
    </w:p>
    <w:p>
      <w:pPr>
        <w:pStyle w:val="ListBullet"/>
        <w:spacing w:after="40"/>
        <w:ind w:left="397" w:hanging="198"/>
      </w:pPr>
      <w:r>
        <w:rPr>
          <w:rFonts w:ascii="Tinos" w:hAnsi="Tinos"/>
          <w:sz w:val="22"/>
        </w:rPr>
        <w:t>предоставлять достоверные персональные данные в объеме, необходимом для достижения цели обработки;</w:t>
      </w:r>
    </w:p>
    <w:p>
      <w:pPr>
        <w:pStyle w:val="ListBullet"/>
        <w:spacing w:after="40"/>
        <w:ind w:left="397" w:hanging="198"/>
      </w:pPr>
      <w:r>
        <w:rPr>
          <w:rFonts w:ascii="Tinos" w:hAnsi="Tinos"/>
          <w:sz w:val="22"/>
        </w:rPr>
        <w:t>при необходимости предоставлять документы, подтверждающие актуальность или корректность данных;</w:t>
      </w:r>
    </w:p>
    <w:p>
      <w:pPr>
        <w:pStyle w:val="ListBullet"/>
        <w:spacing w:after="40"/>
        <w:ind w:left="397" w:hanging="198"/>
      </w:pPr>
      <w:r>
        <w:rPr>
          <w:rFonts w:ascii="Tinos" w:hAnsi="Tinos"/>
          <w:sz w:val="22"/>
        </w:rPr>
        <w:t>информировать Оператора об изменении сведений, если такие изменения имеют значение для исполнения договора, заказа или иного взаимодействия.</w:t>
      </w:r>
    </w:p>
    <w:p>
      <w:pPr>
        <w:spacing w:after="80"/>
      </w:pPr>
      <w:r>
        <w:rPr>
          <w:rFonts w:ascii="Tinos" w:hAnsi="Tinos"/>
          <w:b w:val="0"/>
          <w:sz w:val="22"/>
        </w:rPr>
        <w:t>4.6. Оператор обязан:</w:t>
      </w:r>
    </w:p>
    <w:p>
      <w:pPr>
        <w:pStyle w:val="ListBullet"/>
        <w:spacing w:after="40"/>
        <w:ind w:left="397" w:hanging="198"/>
      </w:pPr>
      <w:r>
        <w:rPr>
          <w:rFonts w:ascii="Tinos" w:hAnsi="Tinos"/>
          <w:sz w:val="22"/>
        </w:rPr>
        <w:t>разъяснять субъекту персональных данных его права, связанные с обработкой персональных данных;</w:t>
      </w:r>
    </w:p>
    <w:p>
      <w:pPr>
        <w:pStyle w:val="ListBullet"/>
        <w:spacing w:after="40"/>
        <w:ind w:left="397" w:hanging="198"/>
      </w:pPr>
      <w:r>
        <w:rPr>
          <w:rFonts w:ascii="Tinos" w:hAnsi="Tinos"/>
          <w:sz w:val="22"/>
        </w:rPr>
        <w:t>получать согласие субъекта персональных данных в случаях, когда такое согласие требуется законодательством;</w:t>
      </w:r>
    </w:p>
    <w:p>
      <w:pPr>
        <w:pStyle w:val="ListBullet"/>
        <w:spacing w:after="40"/>
        <w:ind w:left="397" w:hanging="198"/>
      </w:pPr>
      <w:r>
        <w:rPr>
          <w:rFonts w:ascii="Tinos" w:hAnsi="Tinos"/>
          <w:sz w:val="22"/>
        </w:rPr>
        <w:t>обеспечивать защиту персональных данных в процессе их обработки;</w:t>
      </w:r>
    </w:p>
    <w:p>
      <w:pPr>
        <w:pStyle w:val="ListBullet"/>
        <w:spacing w:after="40"/>
        <w:ind w:left="397" w:hanging="198"/>
      </w:pPr>
      <w:r>
        <w:rPr>
          <w:rFonts w:ascii="Tinos" w:hAnsi="Tinos"/>
          <w:sz w:val="22"/>
        </w:rPr>
        <w:t>предоставлять субъекту информацию о его персональных данных и их обработке в случаях, предусмотренных законодательством;</w:t>
      </w:r>
    </w:p>
    <w:p>
      <w:pPr>
        <w:pStyle w:val="ListBullet"/>
        <w:spacing w:after="40"/>
        <w:ind w:left="397" w:hanging="198"/>
      </w:pPr>
      <w:r>
        <w:rPr>
          <w:rFonts w:ascii="Tinos" w:hAnsi="Tinos"/>
          <w:sz w:val="22"/>
        </w:rPr>
        <w:t>вносить изменения в неполные, устаревшие или неточные персональные данные, если имеются основания для их уточнения;</w:t>
      </w:r>
    </w:p>
    <w:p>
      <w:pPr>
        <w:pStyle w:val="ListBullet"/>
        <w:spacing w:after="40"/>
        <w:ind w:left="397" w:hanging="198"/>
      </w:pPr>
      <w:r>
        <w:rPr>
          <w:rFonts w:ascii="Tinos" w:hAnsi="Tinos"/>
          <w:sz w:val="22"/>
        </w:rPr>
        <w:t>прекращать обработку, удалять или блокировать персональные данные при отсутствии законных оснований для обработки;</w:t>
      </w:r>
    </w:p>
    <w:p>
      <w:pPr>
        <w:pStyle w:val="ListBullet"/>
        <w:spacing w:after="40"/>
        <w:ind w:left="397" w:hanging="198"/>
      </w:pPr>
      <w:r>
        <w:rPr>
          <w:rFonts w:ascii="Tinos" w:hAnsi="Tinos"/>
          <w:sz w:val="22"/>
        </w:rPr>
        <w:t>уведомлять уполномоченный орган о нарушениях систем защиты персональных данных в случаях и сроки, установленные законодательством;</w:t>
      </w:r>
    </w:p>
    <w:p>
      <w:pPr>
        <w:pStyle w:val="ListBullet"/>
        <w:spacing w:after="40"/>
        <w:ind w:left="397" w:hanging="198"/>
      </w:pPr>
      <w:r>
        <w:rPr>
          <w:rFonts w:ascii="Tinos" w:hAnsi="Tinos"/>
          <w:sz w:val="22"/>
        </w:rPr>
        <w:t>выполнять иные обязанности, установленные законодательством Республики Беларусь.</w:t>
      </w:r>
    </w:p>
    <w:p>
      <w:pPr>
        <w:pStyle w:val="Heading1"/>
        <w:spacing w:before="160" w:after="120"/>
        <w:jc w:val="center"/>
        <w:keepNext/>
      </w:pPr>
      <w:r>
        <w:t>5. ОБРАБОТКА ПЕРСОНАЛЬНЫХ ДАННЫХ</w:t>
      </w:r>
    </w:p>
    <w:p>
      <w:pPr>
        <w:spacing w:after="80"/>
        <w:ind w:firstLine="709"/>
      </w:pPr>
      <w:r>
        <w:rPr>
          <w:rFonts w:ascii="Tinos" w:hAnsi="Tinos"/>
          <w:b w:val="0"/>
          <w:sz w:val="22"/>
        </w:rPr>
        <w:t>5.1. Оператор осуществляет обработку персональных данных, включая сбор, запись, систематизацию, накопление, хранение, уточнение, использование, предоставление, обезличивание, блокирование, удаление и уничтожение персональных данных.</w:t>
      </w:r>
    </w:p>
    <w:p>
      <w:pPr>
        <w:spacing w:after="80"/>
        <w:ind w:firstLine="709"/>
      </w:pPr>
      <w:r>
        <w:rPr>
          <w:rFonts w:ascii="Tinos" w:hAnsi="Tinos"/>
          <w:b w:val="0"/>
          <w:sz w:val="22"/>
        </w:rPr>
        <w:t>5.2. Обработка персональных данных может осуществляться с использованием средств автоматизации и без их использования, если это необходимо для достижения заявленных целей.</w:t>
      </w:r>
    </w:p>
    <w:p>
      <w:pPr>
        <w:spacing w:after="80"/>
        <w:ind w:firstLine="709"/>
      </w:pPr>
      <w:r>
        <w:rPr>
          <w:rFonts w:ascii="Tinos" w:hAnsi="Tinos"/>
          <w:b w:val="0"/>
          <w:sz w:val="22"/>
        </w:rPr>
        <w:t>5.3. Согласие субъекта персональных данных представляет собой свободное, однозначное и информированное выражение его воли, посредством которого субъект разрешает обработку своих персональных данных.</w:t>
      </w:r>
    </w:p>
    <w:p>
      <w:pPr>
        <w:spacing w:after="80"/>
        <w:ind w:firstLine="709"/>
      </w:pPr>
      <w:r>
        <w:rPr>
          <w:rFonts w:ascii="Tinos" w:hAnsi="Tinos"/>
          <w:b w:val="0"/>
          <w:sz w:val="22"/>
        </w:rPr>
        <w:t>Согласие может быть получено в письменной форме, в виде электронного документа или в иной электронной форме, в том числе путем проставления отметки на сайте, отправки формы, подтверждения по электронной почте либо иным способом, позволяющим установить факт его получения.</w:t>
      </w:r>
    </w:p>
    <w:p>
      <w:pPr>
        <w:spacing w:after="80"/>
        <w:ind w:firstLine="709"/>
      </w:pPr>
      <w:r>
        <w:rPr>
          <w:rFonts w:ascii="Tinos" w:hAnsi="Tinos"/>
          <w:b w:val="0"/>
          <w:sz w:val="22"/>
        </w:rPr>
        <w:t>5.4. Персональные данные хранятся в форме, позволяющей идентифицировать субъекта персональных данных, не дольше, чем этого требуют заявленные цели обработки, если иной срок не установлен законодательством или договором.</w:t>
      </w:r>
    </w:p>
    <w:p>
      <w:pPr>
        <w:spacing w:after="80"/>
        <w:ind w:firstLine="709"/>
      </w:pPr>
      <w:r>
        <w:rPr>
          <w:rFonts w:ascii="Tinos" w:hAnsi="Tinos"/>
          <w:b w:val="0"/>
          <w:sz w:val="22"/>
        </w:rPr>
        <w:t>5.5. В случаях, когда согласие за субъекта персональных данных дает его законный представитель, применяются требования законодательства Республики Беларусь к обработке персональных данных несовершеннолетних, недееспособных и ограниченно дееспособных лиц.</w:t>
      </w:r>
    </w:p>
    <w:p>
      <w:pPr>
        <w:spacing w:after="80"/>
        <w:ind w:firstLine="709"/>
      </w:pPr>
      <w:r>
        <w:rPr>
          <w:rFonts w:ascii="Tinos" w:hAnsi="Tinos"/>
          <w:b w:val="0"/>
          <w:sz w:val="22"/>
        </w:rPr>
        <w:t>5.6. Оператор вправе поручить обработку персональных данных уполномоченному лицу на основании договора или иного законного основания. Такой договор должен определять цели обработки, перечень действий с персональными данными, требования конфиденциальности и меры по их защите.</w:t>
      </w:r>
    </w:p>
    <w:p>
      <w:pPr>
        <w:pStyle w:val="Heading1"/>
        <w:spacing w:before="160" w:after="120"/>
        <w:jc w:val="center"/>
        <w:keepNext/>
      </w:pPr>
      <w:r>
        <w:t>6. МЕРЫ ПО ОБЕСПЕЧЕНИЮ ЗАЩИТЫ ПЕРСОНАЛЬНЫХ ДАННЫХ</w:t>
      </w:r>
    </w:p>
    <w:p>
      <w:pPr>
        <w:spacing w:after="80"/>
        <w:ind w:firstLine="709"/>
      </w:pPr>
      <w:r>
        <w:rPr>
          <w:rFonts w:ascii="Tinos" w:hAnsi="Tinos"/>
          <w:b w:val="0"/>
          <w:sz w:val="22"/>
        </w:rPr>
        <w:t>6.1. Оператор и уполномоченные лица принимают правовые, организационные и технические меры по защите персональных данных от несанкционированного или случайного доступа, изменения, блокирования, копирования, распространения, предоставления, удаления и иных неправомерных действий.</w:t>
      </w:r>
    </w:p>
    <w:p>
      <w:pPr>
        <w:spacing w:after="80"/>
        <w:ind w:firstLine="709"/>
      </w:pPr>
      <w:r>
        <w:rPr>
          <w:rFonts w:ascii="Tinos" w:hAnsi="Tinos"/>
          <w:b w:val="0"/>
          <w:sz w:val="22"/>
        </w:rPr>
        <w:t>6.2. Состав и перечень мер определяются с учетом характера и объема обрабатываемых персональных данных, используемых информационных систем, рисков и требований законодательства.</w:t>
      </w:r>
    </w:p>
    <w:p>
      <w:pPr>
        <w:spacing w:after="80"/>
      </w:pPr>
      <w:r>
        <w:rPr>
          <w:rFonts w:ascii="Tinos" w:hAnsi="Tinos"/>
          <w:b w:val="0"/>
          <w:sz w:val="22"/>
        </w:rPr>
        <w:t>6.3. К обязательным организационным мерам относятся:</w:t>
      </w:r>
    </w:p>
    <w:p>
      <w:pPr>
        <w:pStyle w:val="ListBullet"/>
        <w:spacing w:after="40"/>
        <w:ind w:left="397" w:hanging="198"/>
      </w:pPr>
      <w:r>
        <w:rPr>
          <w:rFonts w:ascii="Tinos" w:hAnsi="Tinos"/>
          <w:sz w:val="22"/>
        </w:rPr>
        <w:t>назначение лица, ответственного за осуществление внутреннего контроля за обработкой персональных данных;</w:t>
      </w:r>
    </w:p>
    <w:p>
      <w:pPr>
        <w:pStyle w:val="ListBullet"/>
        <w:spacing w:after="40"/>
        <w:ind w:left="397" w:hanging="198"/>
      </w:pPr>
      <w:r>
        <w:rPr>
          <w:rFonts w:ascii="Tinos" w:hAnsi="Tinos"/>
          <w:sz w:val="22"/>
        </w:rPr>
        <w:t>утверждение локальных документов, регулирующих обработку и защиту персональных данных;</w:t>
      </w:r>
    </w:p>
    <w:p>
      <w:pPr>
        <w:pStyle w:val="ListBullet"/>
        <w:spacing w:after="40"/>
        <w:ind w:left="397" w:hanging="198"/>
      </w:pPr>
      <w:r>
        <w:rPr>
          <w:rFonts w:ascii="Tinos" w:hAnsi="Tinos"/>
          <w:sz w:val="22"/>
        </w:rPr>
        <w:t>ознакомление работников и иных лиц, непосредственно осуществляющих обработку персональных данных, с требованиями законодательства и локальных актов;</w:t>
      </w:r>
    </w:p>
    <w:p>
      <w:pPr>
        <w:pStyle w:val="ListBullet"/>
        <w:spacing w:after="40"/>
        <w:ind w:left="397" w:hanging="198"/>
      </w:pPr>
      <w:r>
        <w:rPr>
          <w:rFonts w:ascii="Tinos" w:hAnsi="Tinos"/>
          <w:sz w:val="22"/>
        </w:rPr>
        <w:t>установление порядка доступа к персональным данным и информационным системам;</w:t>
      </w:r>
    </w:p>
    <w:p>
      <w:pPr>
        <w:pStyle w:val="ListBullet"/>
        <w:spacing w:after="40"/>
        <w:ind w:left="397" w:hanging="198"/>
      </w:pPr>
      <w:r>
        <w:rPr>
          <w:rFonts w:ascii="Tinos" w:hAnsi="Tinos"/>
          <w:sz w:val="22"/>
        </w:rPr>
        <w:t>применение необходимых технических и организационных мер защиты в соответствии с требованиями законодательства.</w:t>
      </w:r>
    </w:p>
    <w:p>
      <w:pPr>
        <w:spacing w:after="80"/>
        <w:ind w:firstLine="709"/>
      </w:pPr>
      <w:r>
        <w:rPr>
          <w:rFonts w:ascii="Tinos" w:hAnsi="Tinos"/>
          <w:b w:val="0"/>
          <w:sz w:val="22"/>
        </w:rPr>
        <w:t>6.4. Оператор обеспечивает неограниченный доступ к настоящей Политике до начала обработки персональных данных, в том числе путем ее размещения на сайте https://profilmix.by/.</w:t>
      </w:r>
    </w:p>
    <w:p>
      <w:pPr>
        <w:spacing w:after="80"/>
        <w:ind w:firstLine="709"/>
      </w:pPr>
      <w:r>
        <w:rPr>
          <w:rFonts w:ascii="Tinos" w:hAnsi="Tinos"/>
          <w:b w:val="0"/>
          <w:sz w:val="22"/>
        </w:rPr>
        <w:t>6.5. Требования к технической и криптографической защите информационных ресурсов (систем), содержащих персональные данные, применяются в соответствии с законодательством Республики Беларусь.</w:t>
      </w:r>
    </w:p>
    <w:p>
      <w:pPr>
        <w:pStyle w:val="Heading1"/>
        <w:spacing w:before="160" w:after="120"/>
        <w:jc w:val="center"/>
        <w:keepNext/>
      </w:pPr>
      <w:r>
        <w:t>7. ОТВЕТСТВЕННОСТЬ ЗА НАРУШЕНИЕ ЗАКОНОДАТЕЛЬСТВА В ОБЛАСТИ ЗАЩИТЫ ПЕРСОНАЛЬНЫХ ДАННЫХ</w:t>
      </w:r>
    </w:p>
    <w:p>
      <w:pPr>
        <w:spacing w:after="80"/>
        <w:ind w:firstLine="709"/>
      </w:pPr>
      <w:r>
        <w:rPr>
          <w:rFonts w:ascii="Tinos" w:hAnsi="Tinos"/>
          <w:b w:val="0"/>
          <w:sz w:val="22"/>
        </w:rPr>
        <w:t>7.1. Лица, виновные в нарушении законодательства в области защиты персональных данных, несут ответственность, предусмотренную законодательными актами Республики Беларусь.</w:t>
      </w:r>
    </w:p>
    <w:p>
      <w:pPr>
        <w:spacing w:after="80"/>
        <w:ind w:firstLine="709"/>
      </w:pPr>
      <w:r>
        <w:rPr>
          <w:rFonts w:ascii="Tinos" w:hAnsi="Tinos"/>
          <w:b w:val="0"/>
          <w:sz w:val="22"/>
        </w:rPr>
        <w:t>7.2. Вред, причиненный субъекту персональных данных вследствие нарушения его прав, подлежит возмещению в порядке, установленном законодательством.</w:t>
      </w:r>
    </w:p>
    <w:p>
      <w:pPr>
        <w:spacing w:after="80"/>
        <w:ind w:firstLine="709"/>
      </w:pPr>
      <w:r>
        <w:rPr>
          <w:rFonts w:ascii="Tinos" w:hAnsi="Tinos"/>
          <w:b w:val="0"/>
          <w:sz w:val="22"/>
        </w:rPr>
        <w:t>7.3. Лицо, предоставившее Оператору заведомо неполные, устаревшие или недостоверные сведения о себе либо сведения о другом лице без законного основания, несет ответственность в соответствии с законодательством Республики Беларусь.</w:t>
      </w:r>
    </w:p>
    <w:p>
      <w:pPr>
        <w:pStyle w:val="Heading1"/>
        <w:spacing w:before="160" w:after="120"/>
        <w:jc w:val="center"/>
        <w:keepNext/>
      </w:pPr>
      <w:r>
        <w:t>8. ЗАКЛЮЧИТЕЛЬНЫЕ ПОЛОЖЕНИЯ</w:t>
      </w:r>
    </w:p>
    <w:p>
      <w:pPr>
        <w:spacing w:after="80"/>
        <w:ind w:firstLine="709"/>
      </w:pPr>
      <w:r>
        <w:rPr>
          <w:rFonts w:ascii="Tinos" w:hAnsi="Tinos"/>
          <w:b w:val="0"/>
          <w:sz w:val="22"/>
        </w:rPr>
        <w:t>8.1. Вопросы, касающиеся обработки и защиты персональных данных, не урегулированные настоящей Политикой, регулируются законодательством Республики Беларусь.</w:t>
      </w:r>
    </w:p>
    <w:p>
      <w:pPr>
        <w:spacing w:after="80"/>
        <w:ind w:firstLine="709"/>
      </w:pPr>
      <w:r>
        <w:rPr>
          <w:rFonts w:ascii="Tinos" w:hAnsi="Tinos"/>
          <w:b w:val="0"/>
          <w:sz w:val="22"/>
        </w:rPr>
        <w:t>8.2. Если отдельные положения настоящей Политики противоречат действующему законодательству Республики Беларусь, применяются нормы законодательства.</w:t>
      </w:r>
    </w:p>
    <w:p>
      <w:pPr>
        <w:spacing w:after="80"/>
        <w:ind w:firstLine="709"/>
      </w:pPr>
      <w:r>
        <w:rPr>
          <w:rFonts w:ascii="Tinos" w:hAnsi="Tinos"/>
          <w:b w:val="0"/>
          <w:sz w:val="22"/>
        </w:rPr>
        <w:t>8.3. Оператор вправе изменять и дополнять настоящую Политику в пределах, допускаемых законодательством Республики Беларусь.</w:t>
      </w:r>
    </w:p>
    <w:p>
      <w:pPr>
        <w:spacing w:after="80"/>
        <w:ind w:firstLine="709"/>
      </w:pPr>
      <w:r>
        <w:rPr>
          <w:rFonts w:ascii="Tinos" w:hAnsi="Tinos"/>
          <w:b w:val="0"/>
          <w:sz w:val="22"/>
        </w:rPr>
        <w:t>8.4. Действующая редакция Политики размещается на официальном сайте Оператора: https://profilmix.by/.</w:t>
      </w:r>
    </w:p>
    <w:p>
      <w:pPr>
        <w:spacing w:after="80"/>
        <w:ind w:firstLine="709"/>
      </w:pPr>
      <w:r>
        <w:rPr>
          <w:rFonts w:ascii="Tinos" w:hAnsi="Tinos"/>
          <w:b w:val="0"/>
          <w:sz w:val="22"/>
        </w:rPr>
        <w:t>8.5. Контроль за выполнением настоящей Политики возлагается на лицо, ответственное за осуществление внутреннего контроля за обработкой персональных данных.</w:t>
      </w:r>
    </w:p>
    <w:p>
      <w:pPr>
        <w:spacing w:after="80"/>
        <w:ind w:firstLine="709"/>
      </w:pPr>
      <w:r>
        <w:rPr>
          <w:rFonts w:ascii="Tinos" w:hAnsi="Tinos"/>
          <w:b w:val="0"/>
          <w:sz w:val="22"/>
        </w:rPr>
        <w:t>8.6. За нарушение правил обработки персональных данных, их неправомерное разглашение или распространение виновные лица несут ответственность в соответствии с законодательством Республики Беларусь.</w:t>
      </w:r>
    </w:p>
    <w:p>
      <w:pPr>
        <w:pageBreakBefore/>
        <w:jc w:val="right"/>
      </w:pPr>
      <w:r>
        <w:rPr>
          <w:rFonts w:ascii="Tinos" w:hAnsi="Tinos"/>
          <w:sz w:val="20"/>
        </w:rPr>
        <w:t>Приложение 1</w:t>
        <w:br/>
        <w:t>к Положению о политике в отношении обработки персональных данных</w:t>
      </w:r>
    </w:p>
    <w:p>
      <w:pPr>
        <w:spacing w:before="200" w:after="160"/>
        <w:jc w:val="center"/>
      </w:pPr>
      <w:r>
        <w:rPr>
          <w:rFonts w:ascii="Tinos" w:hAnsi="Tinos"/>
          <w:b/>
          <w:sz w:val="24"/>
        </w:rPr>
        <w:t>ЦЕЛИ, ОБЪЕМ, ПРАВОВЫЕ ОСНОВАНИЯ И СРОКИ ОБРАБОТКИ ПЕРСОНАЛЬНЫХ ДАННЫХ ОПЕРАТОРА</w:t>
      </w:r>
    </w:p>
    <w:p>
      <w:pPr>
        <w:pStyle w:val="Heading2"/>
        <w:spacing w:before="120" w:after="80"/>
        <w:keepNext/>
      </w:pPr>
      <w:r>
        <w:t>1. Цели обработки персональных данных</w:t>
      </w:r>
    </w:p>
    <w:p>
      <w:pPr>
        <w:pStyle w:val="ListBullet"/>
        <w:spacing w:after="40"/>
        <w:ind w:left="397" w:hanging="198"/>
      </w:pPr>
      <w:r>
        <w:rPr>
          <w:rFonts w:ascii="Tinos" w:hAnsi="Tinos"/>
          <w:sz w:val="22"/>
        </w:rPr>
        <w:t>прием и обработка заявок, заказов и обращений, поступающих через сайт, электронную почту, телефон и иные каналы связи;</w:t>
      </w:r>
    </w:p>
    <w:p>
      <w:pPr>
        <w:pStyle w:val="ListBullet"/>
        <w:spacing w:after="40"/>
        <w:ind w:left="397" w:hanging="198"/>
      </w:pPr>
      <w:r>
        <w:rPr>
          <w:rFonts w:ascii="Tinos" w:hAnsi="Tinos"/>
          <w:sz w:val="22"/>
        </w:rPr>
        <w:t>консультирование покупателей и потенциальных покупателей по ассортименту, наличию, стоимости, характеристикам, условиям оплаты и получения товаров;</w:t>
      </w:r>
    </w:p>
    <w:p>
      <w:pPr>
        <w:pStyle w:val="ListBullet"/>
        <w:spacing w:after="40"/>
        <w:ind w:left="397" w:hanging="198"/>
      </w:pPr>
      <w:r>
        <w:rPr>
          <w:rFonts w:ascii="Tinos" w:hAnsi="Tinos"/>
          <w:sz w:val="22"/>
        </w:rPr>
        <w:t>заключение, исполнение, изменение и прекращение гражданско-правовых договоров, в том числе договоров, заключаемых дистанционным способом;</w:t>
      </w:r>
    </w:p>
    <w:p>
      <w:pPr>
        <w:pStyle w:val="ListBullet"/>
        <w:spacing w:after="40"/>
        <w:ind w:left="397" w:hanging="198"/>
      </w:pPr>
      <w:r>
        <w:rPr>
          <w:rFonts w:ascii="Tinos" w:hAnsi="Tinos"/>
          <w:sz w:val="22"/>
        </w:rPr>
        <w:t>организация резервирования, комплектации, выдачи и доставки заказов;</w:t>
      </w:r>
    </w:p>
    <w:p>
      <w:pPr>
        <w:pStyle w:val="ListBullet"/>
        <w:spacing w:after="40"/>
        <w:ind w:left="397" w:hanging="198"/>
      </w:pPr>
      <w:r>
        <w:rPr>
          <w:rFonts w:ascii="Tinos" w:hAnsi="Tinos"/>
          <w:sz w:val="22"/>
        </w:rPr>
        <w:t>ведение взаиморасчетов, бухгалтерского и налогового учета, оформление первичных учетных и иных обязательных документов;</w:t>
      </w:r>
    </w:p>
    <w:p>
      <w:pPr>
        <w:pStyle w:val="ListBullet"/>
        <w:spacing w:after="40"/>
        <w:ind w:left="397" w:hanging="198"/>
      </w:pPr>
      <w:r>
        <w:rPr>
          <w:rFonts w:ascii="Tinos" w:hAnsi="Tinos"/>
          <w:sz w:val="22"/>
        </w:rPr>
        <w:t>рассмотрение претензий, обращений по гарантии, возвратам и качеству товаров;</w:t>
      </w:r>
    </w:p>
    <w:p>
      <w:pPr>
        <w:pStyle w:val="ListBullet"/>
        <w:spacing w:after="40"/>
        <w:ind w:left="397" w:hanging="198"/>
      </w:pPr>
      <w:r>
        <w:rPr>
          <w:rFonts w:ascii="Tinos" w:hAnsi="Tinos"/>
          <w:sz w:val="22"/>
        </w:rPr>
        <w:t>взаимодействие с представителями юридических лиц и индивидуальных предпринимателей в рамках оптовых продаж и договорных отношений;</w:t>
      </w:r>
    </w:p>
    <w:p>
      <w:pPr>
        <w:pStyle w:val="ListBullet"/>
        <w:spacing w:after="40"/>
        <w:ind w:left="397" w:hanging="198"/>
      </w:pPr>
      <w:r>
        <w:rPr>
          <w:rFonts w:ascii="Tinos" w:hAnsi="Tinos"/>
          <w:sz w:val="22"/>
        </w:rPr>
        <w:t>информирование о товарах, новых поступлениях, акциях и иных предложениях — при наличии необходимого правового основания, включая согласие, если оно требуется;</w:t>
      </w:r>
    </w:p>
    <w:p>
      <w:pPr>
        <w:pStyle w:val="ListBullet"/>
        <w:spacing w:after="40"/>
        <w:ind w:left="397" w:hanging="198"/>
      </w:pPr>
      <w:r>
        <w:rPr>
          <w:rFonts w:ascii="Tinos" w:hAnsi="Tinos"/>
          <w:sz w:val="22"/>
        </w:rPr>
        <w:t>обеспечение работы, безопасности, администрирования и улучшения сайта https://profilmix.by/;</w:t>
      </w:r>
    </w:p>
    <w:p>
      <w:pPr>
        <w:pStyle w:val="ListBullet"/>
        <w:spacing w:after="40"/>
        <w:ind w:left="397" w:hanging="198"/>
      </w:pPr>
      <w:r>
        <w:rPr>
          <w:rFonts w:ascii="Tinos" w:hAnsi="Tinos"/>
          <w:sz w:val="22"/>
        </w:rPr>
        <w:t>сбор статистики и анализ использования сайта, в том числе на основе технических данных и cookie-файлов;</w:t>
      </w:r>
    </w:p>
    <w:p>
      <w:pPr>
        <w:pStyle w:val="ListBullet"/>
        <w:spacing w:after="40"/>
        <w:ind w:left="397" w:hanging="198"/>
      </w:pPr>
      <w:r>
        <w:rPr>
          <w:rFonts w:ascii="Tinos" w:hAnsi="Tinos"/>
          <w:sz w:val="22"/>
        </w:rPr>
        <w:t>защита прав и законных интересов Оператора, исполнение требований законодательства и запросов уполномоченных государственных органов.</w:t>
      </w:r>
    </w:p>
    <w:p>
      <w:pPr>
        <w:pStyle w:val="Heading2"/>
        <w:spacing w:before="120" w:after="80"/>
        <w:keepNext/>
      </w:pPr>
      <w:r>
        <w:t>2. Категории субъектов персональных данных</w:t>
      </w:r>
    </w:p>
    <w:p>
      <w:pPr>
        <w:pStyle w:val="ListBullet"/>
        <w:spacing w:after="40"/>
        <w:ind w:left="397" w:hanging="198"/>
      </w:pPr>
      <w:r>
        <w:rPr>
          <w:rFonts w:ascii="Tinos" w:hAnsi="Tinos"/>
          <w:sz w:val="22"/>
        </w:rPr>
        <w:t>посетители и пользователи сайта https://profilmix.by/;</w:t>
      </w:r>
    </w:p>
    <w:p>
      <w:pPr>
        <w:pStyle w:val="ListBullet"/>
        <w:spacing w:after="40"/>
        <w:ind w:left="397" w:hanging="198"/>
      </w:pPr>
      <w:r>
        <w:rPr>
          <w:rFonts w:ascii="Tinos" w:hAnsi="Tinos"/>
          <w:sz w:val="22"/>
        </w:rPr>
        <w:t>покупатели и потенциальные покупатели;</w:t>
      </w:r>
    </w:p>
    <w:p>
      <w:pPr>
        <w:pStyle w:val="ListBullet"/>
        <w:spacing w:after="40"/>
        <w:ind w:left="397" w:hanging="198"/>
      </w:pPr>
      <w:r>
        <w:rPr>
          <w:rFonts w:ascii="Tinos" w:hAnsi="Tinos"/>
          <w:sz w:val="22"/>
        </w:rPr>
        <w:t>лица, направляющие заявки, запросы, обращения, отзывы или претензии;</w:t>
      </w:r>
    </w:p>
    <w:p>
      <w:pPr>
        <w:pStyle w:val="ListBullet"/>
        <w:spacing w:after="40"/>
        <w:ind w:left="397" w:hanging="198"/>
      </w:pPr>
      <w:r>
        <w:rPr>
          <w:rFonts w:ascii="Tinos" w:hAnsi="Tinos"/>
          <w:sz w:val="22"/>
        </w:rPr>
        <w:t>представители юридических лиц и индивидуальных предпринимателей — клиентов, поставщиков и иных контрагентов;</w:t>
      </w:r>
    </w:p>
    <w:p>
      <w:pPr>
        <w:pStyle w:val="ListBullet"/>
        <w:spacing w:after="40"/>
        <w:ind w:left="397" w:hanging="198"/>
      </w:pPr>
      <w:r>
        <w:rPr>
          <w:rFonts w:ascii="Tinos" w:hAnsi="Tinos"/>
          <w:sz w:val="22"/>
        </w:rPr>
        <w:t>получатели заказов и иные лица, сведения о которых законно предоставлены Оператору для исполнения заказа или договора;</w:t>
      </w:r>
    </w:p>
    <w:p>
      <w:pPr>
        <w:pStyle w:val="ListBullet"/>
        <w:spacing w:after="40"/>
        <w:ind w:left="397" w:hanging="198"/>
      </w:pPr>
      <w:r>
        <w:rPr>
          <w:rFonts w:ascii="Tinos" w:hAnsi="Tinos"/>
          <w:sz w:val="22"/>
        </w:rPr>
        <w:t>иные физические лица, предоставившие Оператору персональные данные на законном основании.</w:t>
      </w:r>
    </w:p>
    <w:p>
      <w:pPr>
        <w:pStyle w:val="Heading2"/>
        <w:spacing w:before="120" w:after="80"/>
        <w:keepNext/>
      </w:pPr>
      <w:r>
        <w:t>3. Перечень обрабатываемых персональных данных</w:t>
      </w:r>
    </w:p>
    <w:p>
      <w:pPr>
        <w:spacing w:after="80"/>
      </w:pPr>
      <w:r>
        <w:rPr>
          <w:rFonts w:ascii="Tinos" w:hAnsi="Tinos"/>
          <w:b w:val="0"/>
          <w:sz w:val="22"/>
        </w:rPr>
        <w:t>В зависимости от цели и способа взаимодействия Оператор может обрабатывать следующие данные:</w:t>
      </w:r>
    </w:p>
    <w:p>
      <w:pPr>
        <w:pStyle w:val="ListBullet"/>
        <w:spacing w:after="40"/>
        <w:ind w:left="397" w:hanging="198"/>
      </w:pPr>
      <w:r>
        <w:rPr>
          <w:rFonts w:ascii="Tinos" w:hAnsi="Tinos"/>
          <w:sz w:val="22"/>
        </w:rPr>
        <w:t>фамилия, имя, отчество (если предоставлены);</w:t>
      </w:r>
    </w:p>
    <w:p>
      <w:pPr>
        <w:pStyle w:val="ListBullet"/>
        <w:spacing w:after="40"/>
        <w:ind w:left="397" w:hanging="198"/>
      </w:pPr>
      <w:r>
        <w:rPr>
          <w:rFonts w:ascii="Tinos" w:hAnsi="Tinos"/>
          <w:sz w:val="22"/>
        </w:rPr>
        <w:t>номер телефона;</w:t>
      </w:r>
    </w:p>
    <w:p>
      <w:pPr>
        <w:pStyle w:val="ListBullet"/>
        <w:spacing w:after="40"/>
        <w:ind w:left="397" w:hanging="198"/>
      </w:pPr>
      <w:r>
        <w:rPr>
          <w:rFonts w:ascii="Tinos" w:hAnsi="Tinos"/>
          <w:sz w:val="22"/>
        </w:rPr>
        <w:t>адрес электронной почты;</w:t>
      </w:r>
    </w:p>
    <w:p>
      <w:pPr>
        <w:pStyle w:val="ListBullet"/>
        <w:spacing w:after="40"/>
        <w:ind w:left="397" w:hanging="198"/>
      </w:pPr>
      <w:r>
        <w:rPr>
          <w:rFonts w:ascii="Tinos" w:hAnsi="Tinos"/>
          <w:sz w:val="22"/>
        </w:rPr>
        <w:t>адрес доставки или иной адрес, предоставленный для исполнения заказа;</w:t>
      </w:r>
    </w:p>
    <w:p>
      <w:pPr>
        <w:pStyle w:val="ListBullet"/>
        <w:spacing w:after="40"/>
        <w:ind w:left="397" w:hanging="198"/>
      </w:pPr>
      <w:r>
        <w:rPr>
          <w:rFonts w:ascii="Tinos" w:hAnsi="Tinos"/>
          <w:sz w:val="22"/>
        </w:rPr>
        <w:t>наименование организации, должность и иные контактные сведения представителя юридического лица или индивидуального предпринимателя;</w:t>
      </w:r>
    </w:p>
    <w:p>
      <w:pPr>
        <w:pStyle w:val="ListBullet"/>
        <w:spacing w:after="40"/>
        <w:ind w:left="397" w:hanging="198"/>
      </w:pPr>
      <w:r>
        <w:rPr>
          <w:rFonts w:ascii="Tinos" w:hAnsi="Tinos"/>
          <w:sz w:val="22"/>
        </w:rPr>
        <w:t>сведения о заказе, заявке, приобретенных товарах, расчетах, доставке, возвратах и гарантийных обращениях;</w:t>
      </w:r>
    </w:p>
    <w:p>
      <w:pPr>
        <w:pStyle w:val="ListBullet"/>
        <w:spacing w:after="40"/>
        <w:ind w:left="397" w:hanging="198"/>
      </w:pPr>
      <w:r>
        <w:rPr>
          <w:rFonts w:ascii="Tinos" w:hAnsi="Tinos"/>
          <w:sz w:val="22"/>
        </w:rPr>
        <w:t>содержание переписки, обращений и иной информации, добровольно предоставленной субъектом персональных данных;</w:t>
      </w:r>
    </w:p>
    <w:p>
      <w:pPr>
        <w:pStyle w:val="ListBullet"/>
        <w:spacing w:after="40"/>
        <w:ind w:left="397" w:hanging="198"/>
      </w:pPr>
      <w:r>
        <w:rPr>
          <w:rFonts w:ascii="Tinos" w:hAnsi="Tinos"/>
          <w:sz w:val="22"/>
        </w:rPr>
        <w:t>иные сведения, необходимые для заключения и исполнения договора либо исполнения требований законодательства — только в требуемом объеме.</w:t>
      </w:r>
    </w:p>
    <w:p>
      <w:pPr>
        <w:spacing w:after="80"/>
      </w:pPr>
      <w:r>
        <w:rPr>
          <w:rFonts w:ascii="Tinos" w:hAnsi="Tinos"/>
          <w:b w:val="0"/>
          <w:sz w:val="22"/>
        </w:rPr>
        <w:t>Для обеспечения работы и анализа сайта могут обрабатываться технические данные:</w:t>
      </w:r>
    </w:p>
    <w:p>
      <w:pPr>
        <w:pStyle w:val="ListBullet"/>
        <w:spacing w:after="40"/>
        <w:ind w:left="397" w:hanging="198"/>
      </w:pPr>
      <w:r>
        <w:rPr>
          <w:rFonts w:ascii="Tinos" w:hAnsi="Tinos"/>
          <w:sz w:val="22"/>
        </w:rPr>
        <w:t>IP-адрес устройства;</w:t>
      </w:r>
    </w:p>
    <w:p>
      <w:pPr>
        <w:pStyle w:val="ListBullet"/>
        <w:spacing w:after="40"/>
        <w:ind w:left="397" w:hanging="198"/>
      </w:pPr>
      <w:r>
        <w:rPr>
          <w:rFonts w:ascii="Tinos" w:hAnsi="Tinos"/>
          <w:sz w:val="22"/>
        </w:rPr>
        <w:t>сведения о браузере, операционной системе и типе устройства;</w:t>
      </w:r>
    </w:p>
    <w:p>
      <w:pPr>
        <w:pStyle w:val="ListBullet"/>
        <w:spacing w:after="40"/>
        <w:ind w:left="397" w:hanging="198"/>
      </w:pPr>
      <w:r>
        <w:rPr>
          <w:rFonts w:ascii="Tinos" w:hAnsi="Tinos"/>
          <w:sz w:val="22"/>
        </w:rPr>
        <w:t>данные cookie-файлов и аналогичных технологий;</w:t>
      </w:r>
    </w:p>
    <w:p>
      <w:pPr>
        <w:pStyle w:val="ListBullet"/>
        <w:spacing w:after="40"/>
        <w:ind w:left="397" w:hanging="198"/>
      </w:pPr>
      <w:r>
        <w:rPr>
          <w:rFonts w:ascii="Tinos" w:hAnsi="Tinos"/>
          <w:sz w:val="22"/>
        </w:rPr>
        <w:t>адреса запрошенных страниц, источник перехода, дата и время доступа;</w:t>
      </w:r>
    </w:p>
    <w:p>
      <w:pPr>
        <w:pStyle w:val="ListBullet"/>
        <w:spacing w:after="40"/>
        <w:ind w:left="397" w:hanging="198"/>
      </w:pPr>
      <w:r>
        <w:rPr>
          <w:rFonts w:ascii="Tinos" w:hAnsi="Tinos"/>
          <w:sz w:val="22"/>
        </w:rPr>
        <w:t>иная техническая информация, автоматически передаваемая браузером при посещении сайта.</w:t>
      </w:r>
    </w:p>
    <w:p>
      <w:pPr>
        <w:pStyle w:val="Heading2"/>
        <w:spacing w:before="120" w:after="80"/>
        <w:keepNext/>
      </w:pPr>
      <w:r>
        <w:t>4. Правовые основания обработки персональных данных</w:t>
      </w:r>
    </w:p>
    <w:p>
      <w:pPr>
        <w:pStyle w:val="ListBullet"/>
        <w:spacing w:after="40"/>
        <w:ind w:left="397" w:hanging="198"/>
      </w:pPr>
      <w:r>
        <w:rPr>
          <w:rFonts w:ascii="Tinos" w:hAnsi="Tinos"/>
          <w:sz w:val="22"/>
        </w:rPr>
        <w:t>законодательство Республики Беларусь, предусматривающее обработку персональных данных для выполнения обязанностей Оператора;</w:t>
      </w:r>
    </w:p>
    <w:p>
      <w:pPr>
        <w:pStyle w:val="ListBullet"/>
        <w:spacing w:after="40"/>
        <w:ind w:left="397" w:hanging="198"/>
      </w:pPr>
      <w:r>
        <w:rPr>
          <w:rFonts w:ascii="Tinos" w:hAnsi="Tinos"/>
          <w:sz w:val="22"/>
        </w:rPr>
        <w:t>заключение и исполнение договора с субъектом персональных данных либо совершение действий по его инициативе до заключения договора;</w:t>
      </w:r>
    </w:p>
    <w:p>
      <w:pPr>
        <w:pStyle w:val="ListBullet"/>
        <w:spacing w:after="40"/>
        <w:ind w:left="397" w:hanging="198"/>
      </w:pPr>
      <w:r>
        <w:rPr>
          <w:rFonts w:ascii="Tinos" w:hAnsi="Tinos"/>
          <w:sz w:val="22"/>
        </w:rPr>
        <w:t>реализация прав и законных интересов Оператора в случаях, допускаемых законодательством;</w:t>
      </w:r>
    </w:p>
    <w:p>
      <w:pPr>
        <w:pStyle w:val="ListBullet"/>
        <w:spacing w:after="40"/>
        <w:ind w:left="397" w:hanging="198"/>
      </w:pPr>
      <w:r>
        <w:rPr>
          <w:rFonts w:ascii="Tinos" w:hAnsi="Tinos"/>
          <w:sz w:val="22"/>
        </w:rPr>
        <w:t>согласие субъекта персональных данных — в случаях, когда оно требуется законодательством;</w:t>
      </w:r>
    </w:p>
    <w:p>
      <w:pPr>
        <w:pStyle w:val="ListBullet"/>
        <w:spacing w:after="40"/>
        <w:ind w:left="397" w:hanging="198"/>
      </w:pPr>
      <w:r>
        <w:rPr>
          <w:rFonts w:ascii="Tinos" w:hAnsi="Tinos"/>
          <w:sz w:val="22"/>
        </w:rPr>
        <w:t>иные правовые основания, прямо предусмотренные законодательством Республики Беларусь.</w:t>
      </w:r>
    </w:p>
    <w:p>
      <w:pPr>
        <w:pStyle w:val="Heading2"/>
        <w:spacing w:before="120" w:after="80"/>
        <w:keepNext/>
      </w:pPr>
      <w:r>
        <w:t>5. Сроки обработки и хранения персональных данных</w:t>
      </w:r>
    </w:p>
    <w:p>
      <w:pPr>
        <w:spacing w:after="80"/>
        <w:ind w:firstLine="709"/>
      </w:pPr>
      <w:r>
        <w:rPr>
          <w:rFonts w:ascii="Tinos" w:hAnsi="Tinos"/>
          <w:b w:val="0"/>
          <w:sz w:val="22"/>
        </w:rPr>
        <w:t>Сроки обработки и хранения персональных данных определяются целями обработки, требованиями законодательства Республики Беларусь, условиями договоров и сроками действия согласия субъекта персональных данных, если обработка основана на согласии.</w:t>
      </w:r>
    </w:p>
    <w:p>
      <w:pPr>
        <w:spacing w:after="80"/>
        <w:ind w:firstLine="709"/>
      </w:pPr>
      <w:r>
        <w:rPr>
          <w:rFonts w:ascii="Tinos" w:hAnsi="Tinos"/>
          <w:b w:val="0"/>
          <w:sz w:val="22"/>
        </w:rPr>
        <w:t>Если конкретный срок не установлен законодательством или договором, персональные данные обрабатываются и хранятся не дольше, чем этого требуют цели их обработки.</w:t>
      </w:r>
    </w:p>
    <w:p>
      <w:pPr>
        <w:spacing w:after="80"/>
      </w:pPr>
      <w:r>
        <w:rPr>
          <w:rFonts w:ascii="Tinos" w:hAnsi="Tinos"/>
          <w:b w:val="0"/>
          <w:sz w:val="22"/>
        </w:rPr>
        <w:t>Оператор прекращает обработку персональных данных, если:</w:t>
      </w:r>
    </w:p>
    <w:p>
      <w:pPr>
        <w:pStyle w:val="ListBullet"/>
        <w:spacing w:after="40"/>
        <w:ind w:left="397" w:hanging="198"/>
      </w:pPr>
      <w:r>
        <w:rPr>
          <w:rFonts w:ascii="Tinos" w:hAnsi="Tinos"/>
          <w:sz w:val="22"/>
        </w:rPr>
        <w:t>достигнута цель обработки либо отпала необходимость в ее достижении, если иное не предусмотрено законодательством или договором;</w:t>
      </w:r>
    </w:p>
    <w:p>
      <w:pPr>
        <w:pStyle w:val="ListBullet"/>
        <w:spacing w:after="40"/>
        <w:ind w:left="397" w:hanging="198"/>
      </w:pPr>
      <w:r>
        <w:rPr>
          <w:rFonts w:ascii="Tinos" w:hAnsi="Tinos"/>
          <w:sz w:val="22"/>
        </w:rPr>
        <w:t>истек срок действия согласия либо субъект отозвал согласие и отсутствуют иные законные основания для обработки;</w:t>
      </w:r>
    </w:p>
    <w:p>
      <w:pPr>
        <w:pStyle w:val="ListBullet"/>
        <w:spacing w:after="40"/>
        <w:ind w:left="397" w:hanging="198"/>
      </w:pPr>
      <w:r>
        <w:rPr>
          <w:rFonts w:ascii="Tinos" w:hAnsi="Tinos"/>
          <w:sz w:val="22"/>
        </w:rPr>
        <w:t>выявлена неправомерная обработка персональных данных;</w:t>
      </w:r>
    </w:p>
    <w:p>
      <w:pPr>
        <w:pStyle w:val="ListBullet"/>
        <w:spacing w:after="40"/>
        <w:ind w:left="397" w:hanging="198"/>
      </w:pPr>
      <w:r>
        <w:rPr>
          <w:rFonts w:ascii="Tinos" w:hAnsi="Tinos"/>
          <w:sz w:val="22"/>
        </w:rPr>
        <w:t>прекращена деятельность Оператора, если иное не предусмотрено законодательством.</w:t>
      </w:r>
    </w:p>
    <w:sectPr w:rsidR="00FC693F" w:rsidRPr="0006063C" w:rsidSect="00034616">
      <w:footerReference w:type="default" r:id="rId9"/>
      <w:pgSz w:w="12240" w:h="15840"/>
      <w:pgMar w:top="1134" w:right="1020"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nos" w:hAnsi="Tinos"/>
        <w:sz w:val="16"/>
      </w:rPr>
      <w:t>ООО «ПрофильМИКС» • УНП 590728787 • profilmix.by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nos" w:hAnsi="Tinos" w:eastAsia="Tin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nos" w:hAnsi="Tino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nos" w:hAnsi="Tino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nos" w:hAnsi="Tinos"/>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в отношении обработки персональных данных — ООО «ПрофильМИКС»</dc:title>
  <dc:subject>Адаптированная политика обработки персональных данных для profilmix.by</dc:subject>
  <dc:creator/>
  <cp:keywords>персональные данные, profilmix.by, ПрофильМИКС</cp:keywords>
  <dc:description>generated by python-docx</dc:description>
  <cp:lastModifiedBy/>
  <cp:revision>1</cp:revision>
  <dcterms:created xsi:type="dcterms:W3CDTF">2013-12-23T23:15:00Z</dcterms:created>
  <dcterms:modified xsi:type="dcterms:W3CDTF">2013-12-23T23:15:00Z</dcterms:modified>
  <cp:category/>
</cp:coreProperties>
</file>